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pStyle w:val="Title"/>
        <w:spacing w:line="240" w:lineRule="auto"/>
        <w:rPr/>
      </w:pPr>
      <w:r>
        <w:rPr/>
        <w:t xml:space="preserve">Standard Operating Procedure for </w:t>
      </w:r>
      <w:r>
        <w:rPr>
          <w:color w:val="FF0000"/>
        </w:rPr>
        <w:t xml:space="preserve">Measuring </w:t>
      </w:r>
      <w:r>
        <w:rPr>
          <w:color w:val="FF0000"/>
        </w:rPr>
        <w:t xml:space="preserve">(procedure name)</w:t>
      </w:r>
    </w:p>
    <w:p>
      <w:pPr>
        <w:pStyle w:val="Title"/>
        <w:spacing w:line="240" w:lineRule="auto"/>
        <w:rPr/>
      </w:pPr>
      <w:r>
        <w:rPr>
          <w:color w:val="FF0000"/>
        </w:rPr>
        <w:t xml:space="preserve">(for study number or name)</w:t>
      </w:r>
    </w:p>
    <w:p>
      <w:pPr>
        <w:pStyle w:val="Title"/>
        <w:spacing w:line="240" w:lineRule="auto"/>
        <w:rPr>
          <w:color w:val="FF0000"/>
        </w:rPr>
      </w:pPr>
      <w:r>
        <w:rPr>
          <w:b w:val="0"/>
          <w:color w:val="FF0000"/>
          <w:sz w:val="18"/>
        </w:rPr>
        <w:t xml:space="preserve">(a s</w:t>
      </w:r>
      <w:r>
        <w:rPr>
          <w:b w:val="0"/>
          <w:color w:val="FF0000"/>
          <w:sz w:val="18"/>
        </w:rPr>
        <w:t xml:space="preserve">tudy</w:t>
      </w:r>
      <w:r>
        <w:rPr>
          <w:b w:val="0"/>
          <w:color w:val="FF0000"/>
          <w:sz w:val="18"/>
        </w:rPr>
        <w:t xml:space="preserve">-specific </w:t>
      </w:r>
      <w:r>
        <w:rPr>
          <w:b w:val="0"/>
          <w:color w:val="FF0000"/>
          <w:sz w:val="18"/>
        </w:rPr>
        <w:t xml:space="preserve">SOP </w:t>
      </w:r>
      <w:r>
        <w:rPr>
          <w:b w:val="0"/>
          <w:color w:val="FF0000"/>
          <w:sz w:val="18"/>
        </w:rPr>
        <w:t xml:space="preserve">can be used for procedures that are not as commonly used.  As an example, </w:t>
      </w:r>
      <w:r>
        <w:rPr>
          <w:b w:val="0"/>
          <w:color w:val="FF0000"/>
          <w:sz w:val="18"/>
        </w:rPr>
        <w:t xml:space="preserve">an SOP for</w:t>
      </w:r>
      <w:r>
        <w:rPr>
          <w:b w:val="0"/>
          <w:color w:val="FF0000"/>
          <w:sz w:val="18"/>
        </w:rPr>
        <w:t xml:space="preserve"> measuring height is generic and most likely to be used frequently, and by other studies, so would not need to be study specific</w:t>
      </w:r>
      <w:r>
        <w:rPr>
          <w:b w:val="0"/>
          <w:color w:val="FF0000"/>
          <w:sz w:val="18"/>
        </w:rPr>
        <w:t xml:space="preserve">.  To ma</w:t>
      </w:r>
      <w:r>
        <w:rPr>
          <w:b w:val="0"/>
          <w:color w:val="FF0000"/>
          <w:sz w:val="18"/>
        </w:rPr>
        <w:t xml:space="preserve">ke it study specific it requires</w:t>
      </w:r>
      <w:r>
        <w:rPr>
          <w:b w:val="0"/>
          <w:color w:val="FF0000"/>
          <w:sz w:val="18"/>
        </w:rPr>
        <w:t xml:space="preserve"> the </w:t>
      </w:r>
      <w:r>
        <w:rPr>
          <w:b w:val="0"/>
          <w:color w:val="FF0000"/>
          <w:sz w:val="18"/>
        </w:rPr>
        <w:t xml:space="preserve">study name or number in the title)</w:t>
      </w:r>
    </w:p>
    <w:p>
      <w:pPr>
        <w:pStyle w:val="Header"/>
        <w:spacing w:line="240" w:lineRule="auto"/>
        <w:jc w:val="center"/>
        <w:rPr>
          <w:b/>
          <w:sz w:val="28"/>
          <w:szCs w:val="52"/>
        </w:rPr>
      </w:pPr>
    </w:p>
    <w:tbl>
      <w:tblPr>
        <w:tblW w:w="9464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2130"/>
        <w:gridCol w:w="5358"/>
        <w:gridCol w:w="1976"/>
      </w:tblGrid>
      <w:tr>
        <w:trPr>
          <w:cantSplit/>
          <w:jc w:val="left"/>
        </w:trPr>
        <w:tc>
          <w:tcPr>
            <w:tcW w:type="dxa" w:w="21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</w:rPr>
              <w:t xml:space="preserve">SOP Number: </w:t>
            </w:r>
          </w:p>
        </w:tc>
        <w:tc>
          <w:tcPr>
            <w:tcW w:type="dxa" w:w="5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</w:rPr>
              <w:t xml:space="preserve">Institute</w:t>
            </w:r>
            <w:r>
              <w:rPr>
                <w:i/>
              </w:rPr>
              <w:t xml:space="preserve"> or </w:t>
            </w:r>
            <w:r>
              <w:rPr>
                <w:i/>
              </w:rPr>
              <w:t xml:space="preserve">centre</w:t>
            </w:r>
            <w:r>
              <w:rPr>
                <w:i/>
              </w:rPr>
              <w:t xml:space="preserve"> name/</w:t>
            </w:r>
            <w:r>
              <w:rPr>
                <w:i/>
                <w:color w:val="FF0000"/>
              </w:rPr>
              <w:t xml:space="preserve">c</w:t>
            </w:r>
            <w:r>
              <w:rPr>
                <w:i/>
                <w:color w:val="FF0000"/>
              </w:rPr>
              <w:t xml:space="preserve">hild</w:t>
            </w:r>
            <w:r>
              <w:rPr>
                <w:i/>
              </w:rPr>
              <w:t xml:space="preserve"> or </w:t>
            </w:r>
            <w:r>
              <w:rPr>
                <w:i/>
                <w:color w:val="FF0000"/>
              </w:rPr>
              <w:t xml:space="preserve">adult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i/>
              </w:rPr>
              <w:t xml:space="preserve">or </w:t>
            </w:r>
            <w:r>
              <w:rPr>
                <w:i/>
                <w:color w:val="FF0000"/>
              </w:rPr>
              <w:t xml:space="preserve">lab</w:t>
            </w:r>
            <w:r>
              <w:rPr>
                <w:i/>
              </w:rPr>
              <w:t xml:space="preserve">/V</w:t>
            </w:r>
            <w:r>
              <w:rPr>
                <w:i/>
                <w:color w:val="FF0000"/>
              </w:rPr>
              <w:t xml:space="preserve">#</w:t>
            </w:r>
            <w:r>
              <w:rPr>
                <w:i/>
              </w:rPr>
              <w:t xml:space="preserve">/SOP</w:t>
            </w:r>
            <w:r>
              <w:rPr>
                <w:i/>
                <w:color w:val="FF0000"/>
              </w:rPr>
              <w:t xml:space="preserve">#</w:t>
            </w:r>
            <w:r>
              <w:rPr>
                <w:i/>
                <w:color w:val="FF0000"/>
              </w:rPr>
              <w:t xml:space="preserve">##</w:t>
            </w:r>
          </w:p>
        </w:tc>
        <w:tc>
          <w:tcPr>
            <w:tcW w:type="dxa" w:w="197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</w:rPr>
              <w:t xml:space="preserve">Effective from:</w:t>
            </w:r>
          </w:p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  <w:color w:val="FF0000"/>
              </w:rPr>
              <w:t xml:space="preserve">dd</w:t>
            </w:r>
            <w:r>
              <w:rPr>
                <w:i/>
                <w:color w:val="FF0000"/>
              </w:rPr>
              <w:t xml:space="preserve">-mm-</w:t>
            </w:r>
            <w:r>
              <w:rPr>
                <w:i/>
                <w:color w:val="FF0000"/>
              </w:rPr>
              <w:t xml:space="preserve">yyyy</w:t>
            </w:r>
          </w:p>
        </w:tc>
      </w:tr>
      <w:tr>
        <w:trPr>
          <w:cantSplit/>
          <w:jc w:val="left"/>
        </w:trPr>
        <w:tc>
          <w:tcPr>
            <w:tcW w:type="dxa" w:w="21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</w:rPr>
              <w:t xml:space="preserve">Version Number &amp; Date: </w:t>
            </w:r>
          </w:p>
        </w:tc>
        <w:tc>
          <w:tcPr>
            <w:tcW w:type="dxa" w:w="5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rFonts w:ascii="Calibri" w:hAnsi="Calibri" w:eastAsia="Calibri" w:cs="Arial"/>
                <w:i/>
              </w:rPr>
            </w:pPr>
            <w:r>
              <w:rPr>
                <w:rFonts w:ascii="Calibri" w:hAnsi="Calibri" w:eastAsia="Calibri" w:cs="Arial"/>
                <w:i/>
              </w:rPr>
              <w:t xml:space="preserve">V</w:t>
            </w:r>
            <w:r>
              <w:rPr>
                <w:rFonts w:ascii="Calibri" w:hAnsi="Calibri" w:eastAsia="Calibri" w:cs="Arial"/>
                <w:i/>
                <w:color w:val="FF0000"/>
              </w:rPr>
              <w:t xml:space="preserve">#</w:t>
            </w:r>
            <w:r>
              <w:rPr>
                <w:rFonts w:ascii="Calibri" w:hAnsi="Calibri" w:eastAsia="Calibri" w:cs="Arial"/>
                <w:i/>
              </w:rPr>
              <w:t xml:space="preserve">, </w:t>
            </w:r>
            <w:r>
              <w:rPr>
                <w:rFonts w:ascii="Calibri" w:hAnsi="Calibri" w:eastAsia="Calibri" w:cs="Arial"/>
                <w:i/>
                <w:color w:val="FF0000"/>
              </w:rPr>
              <w:t xml:space="preserve">dd</w:t>
            </w:r>
            <w:r>
              <w:rPr>
                <w:rFonts w:ascii="Calibri" w:hAnsi="Calibri" w:eastAsia="Calibri" w:cs="Arial"/>
                <w:i/>
                <w:color w:val="FF0000"/>
              </w:rPr>
              <w:t xml:space="preserve">-mm-</w:t>
            </w:r>
            <w:r>
              <w:rPr>
                <w:rFonts w:ascii="Calibri" w:hAnsi="Calibri" w:eastAsia="Calibri" w:cs="Arial"/>
                <w:i/>
                <w:color w:val="FF0000"/>
              </w:rPr>
              <w:t xml:space="preserve">yyyy</w:t>
            </w:r>
          </w:p>
        </w:tc>
        <w:tc>
          <w:tcPr>
            <w:tcW w:type="dxa" w:w="197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</w:rPr>
              <w:t xml:space="preserve">Re</w:t>
            </w:r>
            <w:r>
              <w:rPr>
                <w:i/>
              </w:rPr>
              <w:t xml:space="preserve">view date:</w:t>
            </w:r>
          </w:p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  <w:color w:val="FF0000"/>
              </w:rPr>
              <w:t xml:space="preserve">dd</w:t>
            </w:r>
            <w:r>
              <w:rPr>
                <w:i/>
                <w:color w:val="FF0000"/>
              </w:rPr>
              <w:t xml:space="preserve">-mm-</w:t>
            </w:r>
            <w:r>
              <w:rPr>
                <w:i/>
                <w:color w:val="FF0000"/>
              </w:rPr>
              <w:t xml:space="preserve">yyyy</w:t>
            </w:r>
          </w:p>
        </w:tc>
      </w:tr>
      <w:tr>
        <w:trPr>
          <w:cantSplit/>
          <w:jc w:val="left"/>
        </w:trPr>
        <w:tc>
          <w:tcPr>
            <w:tcW w:type="dxa" w:w="21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</w:rPr>
              <w:t xml:space="preserve">Previous version details </w:t>
            </w:r>
          </w:p>
        </w:tc>
        <w:tc>
          <w:tcPr>
            <w:tcW w:type="dxa" w:w="5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40" w:lineRule="auto"/>
              <w:rPr>
                <w:rFonts w:ascii="Calibri" w:hAnsi="Calibri" w:eastAsia="Calibri" w:cs="Calibri"/>
                <w:i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i/>
                <w:szCs w:val="22"/>
                <w:lang w:val="en-US" w:eastAsia="en-US"/>
              </w:rPr>
              <w:t xml:space="preserve">V</w:t>
            </w:r>
            <w:r>
              <w:rPr>
                <w:rFonts w:ascii="Calibri" w:hAnsi="Calibri" w:eastAsia="Calibri" w:cs="Calibri"/>
                <w:i/>
                <w:color w:val="FF0000"/>
                <w:szCs w:val="22"/>
                <w:lang w:val="en-US" w:eastAsia="en-US"/>
              </w:rPr>
              <w:t xml:space="preserve">#</w:t>
            </w:r>
            <w:r>
              <w:rPr>
                <w:rFonts w:ascii="Calibri" w:hAnsi="Calibri" w:eastAsia="Calibri" w:cs="Calibri"/>
                <w:i/>
                <w:szCs w:val="22"/>
                <w:lang w:val="en-US" w:eastAsia="en-US"/>
              </w:rPr>
              <w:t xml:space="preserve">, </w:t>
            </w:r>
            <w:r>
              <w:rPr>
                <w:rFonts w:ascii="Calibri" w:hAnsi="Calibri" w:eastAsia="Calibri" w:cs="Calibri"/>
                <w:i/>
                <w:color w:val="FF0000"/>
              </w:rPr>
              <w:t xml:space="preserve">dd</w:t>
            </w:r>
            <w:r>
              <w:rPr>
                <w:rFonts w:ascii="Calibri" w:hAnsi="Calibri" w:eastAsia="Calibri" w:cs="Calibri"/>
                <w:i/>
                <w:color w:val="FF0000"/>
              </w:rPr>
              <w:t xml:space="preserve">-mm-</w:t>
            </w:r>
            <w:r>
              <w:rPr>
                <w:rFonts w:ascii="Calibri" w:hAnsi="Calibri" w:eastAsia="Calibri" w:cs="Calibri"/>
                <w:i/>
                <w:color w:val="FF0000"/>
              </w:rPr>
              <w:t xml:space="preserve">yyyy</w:t>
            </w:r>
          </w:p>
        </w:tc>
        <w:tc>
          <w:tcPr>
            <w:tcW w:type="dxa" w:w="197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Header"/>
              <w:spacing w:line="240" w:lineRule="auto"/>
              <w:rPr>
                <w:i/>
              </w:rPr>
            </w:pPr>
          </w:p>
        </w:tc>
      </w:tr>
    </w:tbl>
    <w:p>
      <w:pPr>
        <w:pStyle w:val="Header"/>
        <w:spacing w:line="240" w:lineRule="auto"/>
        <w:rPr>
          <w:rFonts w:ascii="Arial" w:hAnsi="Arial" w:eastAsia="Arial" w:cs="Arial"/>
          <w:b/>
          <w:i/>
          <w:sz w:val="20"/>
          <w:szCs w:val="52"/>
          <w:lang w:val="de-DE" w:eastAsia="en-GB"/>
        </w:rPr>
      </w:pPr>
    </w:p>
    <w:tbl>
      <w:tblPr>
        <w:tblW w:w="9464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5778"/>
        <w:gridCol w:w="2160"/>
        <w:gridCol w:w="1526"/>
      </w:tblGrid>
      <w:tr>
        <w:trPr>
          <w:trHeight w:val="829" w:hRule="atLeast"/>
          <w:jc w:val="left"/>
        </w:trPr>
        <w:tc>
          <w:tcPr>
            <w:tcW w:type="dxa" w:w="577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Header"/>
              <w:spacing w:line="240" w:lineRule="auto"/>
              <w:rPr>
                <w:bCs/>
              </w:rPr>
            </w:pPr>
            <w:r>
              <w:rPr>
                <w:b/>
              </w:rPr>
              <w:t xml:space="preserve">Author:</w:t>
            </w:r>
            <w:r>
              <w:rPr>
                <w:bCs/>
              </w:rPr>
              <w:t xml:space="preserve"> </w:t>
            </w:r>
            <w:r>
              <w:rPr>
                <w:bCs/>
                <w:color w:val="FF0000"/>
                <w:sz w:val="20"/>
              </w:rPr>
              <w:t xml:space="preserve">[name of individual who wrote the SOP]</w:t>
            </w:r>
          </w:p>
          <w:p>
            <w:pPr>
              <w:pStyle w:val="Header"/>
              <w:spacing w:line="240" w:lineRule="auto"/>
              <w:rPr>
                <w:bCs/>
                <w:lang w:val="en-GB" w:eastAsia="en-GB"/>
              </w:rPr>
            </w:pPr>
            <w:r>
              <w:rPr>
                <w:b/>
              </w:rPr>
              <w:t xml:space="preserve">Designation:</w:t>
            </w:r>
            <w:r>
              <w:rPr>
                <w:bCs/>
              </w:rPr>
              <w:t xml:space="preserve"> </w:t>
            </w:r>
            <w:r>
              <w:rPr>
                <w:bCs/>
                <w:color w:val="FF0000"/>
                <w:sz w:val="20"/>
              </w:rPr>
              <w:t xml:space="preserve">[Job title]</w:t>
            </w:r>
          </w:p>
        </w:tc>
        <w:tc>
          <w:tcPr>
            <w:tcW w:type="dxa" w:w="216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jc w:val="center"/>
              <w:rPr>
                <w:b/>
                <w:szCs w:val="52"/>
                <w:lang w:val="en-GB" w:eastAsia="en-GB"/>
              </w:rPr>
            </w:pPr>
            <w:r>
              <w:rPr>
                <w:b/>
                <w:szCs w:val="52"/>
              </w:rPr>
              <w:t xml:space="preserve">Signature</w:t>
            </w:r>
          </w:p>
        </w:tc>
        <w:tc>
          <w:tcPr>
            <w:tcW w:type="dxa" w:w="15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jc w:val="center"/>
              <w:rPr>
                <w:b/>
                <w:szCs w:val="52"/>
                <w:lang w:val="en-GB" w:eastAsia="en-GB"/>
              </w:rPr>
            </w:pPr>
            <w:r>
              <w:rPr>
                <w:b/>
                <w:szCs w:val="52"/>
              </w:rPr>
              <w:t xml:space="preserve">Date</w:t>
            </w:r>
          </w:p>
        </w:tc>
      </w:tr>
      <w:tr>
        <w:trPr>
          <w:trHeight w:val="829" w:hRule="atLeast"/>
          <w:jc w:val="left"/>
        </w:trPr>
        <w:tc>
          <w:tcPr>
            <w:tcW w:type="dxa" w:w="577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bCs/>
                <w:szCs w:val="52"/>
              </w:rPr>
            </w:pPr>
            <w:r>
              <w:rPr>
                <w:b/>
                <w:szCs w:val="52"/>
              </w:rPr>
              <w:t xml:space="preserve">Expert </w:t>
            </w:r>
            <w:r>
              <w:rPr>
                <w:b/>
                <w:szCs w:val="52"/>
              </w:rPr>
              <w:t xml:space="preserve">Authorisation</w:t>
            </w:r>
            <w:r>
              <w:rPr>
                <w:b/>
                <w:szCs w:val="52"/>
              </w:rPr>
              <w:t xml:space="preserve">:</w:t>
            </w:r>
            <w:r>
              <w:rPr>
                <w:i/>
                <w:iCs/>
                <w:color w:val="FF0000"/>
                <w:szCs w:val="52"/>
              </w:rPr>
              <w:t xml:space="preserve"> </w:t>
            </w:r>
            <w:r>
              <w:rPr>
                <w:iCs/>
                <w:color w:val="FF0000"/>
                <w:sz w:val="20"/>
                <w:szCs w:val="52"/>
              </w:rPr>
              <w:t xml:space="preserve">[study supervisor or principal investigator]</w:t>
            </w:r>
          </w:p>
          <w:p>
            <w:pPr>
              <w:pStyle w:val="Header"/>
              <w:spacing w:line="240" w:lineRule="auto"/>
              <w:rPr>
                <w:bCs/>
                <w:i/>
                <w:szCs w:val="52"/>
              </w:rPr>
            </w:pPr>
            <w:r>
              <w:rPr>
                <w:b/>
                <w:szCs w:val="52"/>
              </w:rPr>
              <w:t xml:space="preserve">Job Role: </w:t>
            </w:r>
            <w:r>
              <w:rPr>
                <w:color w:val="FF0000"/>
                <w:sz w:val="20"/>
                <w:szCs w:val="52"/>
              </w:rPr>
              <w:t xml:space="preserve">[Job title]</w:t>
            </w:r>
          </w:p>
          <w:p>
            <w:pPr>
              <w:pStyle w:val="Header"/>
              <w:spacing w:line="240" w:lineRule="auto"/>
              <w:rPr>
                <w:b/>
                <w:szCs w:val="52"/>
                <w:lang w:val="en-GB" w:eastAsia="en-GB"/>
              </w:rPr>
            </w:pPr>
            <w:r>
              <w:rPr>
                <w:b/>
                <w:szCs w:val="52"/>
              </w:rPr>
              <w:t xml:space="preserve">Contact Details: </w:t>
            </w:r>
          </w:p>
        </w:tc>
        <w:tc>
          <w:tcPr>
            <w:tcW w:type="dxa" w:w="216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szCs w:val="52"/>
                <w:lang w:val="en-GB" w:eastAsia="en-GB"/>
              </w:rPr>
            </w:pPr>
          </w:p>
        </w:tc>
        <w:tc>
          <w:tcPr>
            <w:tcW w:type="dxa" w:w="15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Header"/>
              <w:spacing w:line="240" w:lineRule="auto"/>
              <w:rPr>
                <w:b/>
                <w:szCs w:val="52"/>
                <w:lang w:val="en-GB" w:eastAsia="en-GB"/>
              </w:rPr>
            </w:pPr>
          </w:p>
        </w:tc>
      </w:tr>
    </w:tbl>
    <w:p>
      <w:pPr>
        <w:pStyle w:val="Header"/>
        <w:spacing w:line="240" w:lineRule="auto"/>
        <w:rPr>
          <w:rFonts w:ascii="Arial" w:hAnsi="Arial" w:eastAsia="Arial" w:cs="Arial"/>
          <w:sz w:val="14"/>
          <w:szCs w:val="52"/>
          <w:lang w:val="en-GB" w:eastAsia="en-GB"/>
        </w:rPr>
      </w:pPr>
    </w:p>
    <w:tbl>
      <w:tblPr>
        <w:tblW w:w="9480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101"/>
        <w:gridCol w:w="850"/>
        <w:gridCol w:w="4392"/>
        <w:gridCol w:w="1559"/>
        <w:gridCol w:w="1578"/>
      </w:tblGrid>
      <w:tr>
        <w:trPr>
          <w:trHeight w:val="274" w:hRule="atLeast"/>
          <w:jc w:val="left"/>
        </w:trPr>
        <w:tc>
          <w:tcPr>
            <w:tcW w:type="dxa" w:w="9484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C0C0C0" w:color="auto" w:val="clear"/>
            <w:hideMark xmlns:w="http://schemas.openxmlformats.org/wordprocessingml/2006/main"/>
          </w:tcPr>
          <w:p>
            <w:pPr>
              <w:spacing w:line="240" w:lineRule="auto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Revision</w:t>
            </w:r>
            <w:r>
              <w:rPr>
                <w:b/>
                <w:bCs/>
                <w:szCs w:val="22"/>
              </w:rPr>
              <w:t xml:space="preserve">s</w:t>
            </w:r>
          </w:p>
        </w:tc>
      </w:tr>
      <w:tr>
        <w:trPr>
          <w:trHeight w:val="560" w:hRule="atLeast"/>
          <w:jc w:val="left"/>
        </w:trPr>
        <w:tc>
          <w:tcPr>
            <w:tcW w:type="dxa" w:w="11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C0C0C0" w:color="auto" w:val="clear"/>
            <w:hideMark xmlns:w="http://schemas.openxmlformats.org/wordprocessingml/2006/main"/>
          </w:tcPr>
          <w:p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Version Number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C0C0C0" w:color="auto" w:val="clear"/>
            <w:hideMark xmlns:w="http://schemas.openxmlformats.org/wordprocessingml/2006/main"/>
          </w:tcPr>
          <w:p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Date</w:t>
            </w:r>
          </w:p>
        </w:tc>
        <w:tc>
          <w:tcPr>
            <w:tcW w:type="dxa" w:w="43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C0C0C0" w:color="auto" w:val="clear"/>
            <w:hideMark xmlns:w="http://schemas.openxmlformats.org/wordprocessingml/2006/main"/>
          </w:tcPr>
          <w:p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Changes</w:t>
            </w:r>
          </w:p>
        </w:tc>
        <w:tc>
          <w:tcPr>
            <w:tcW w:type="dxa" w:w="156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C0C0C0" w:color="auto" w:val="clear"/>
            <w:hideMark xmlns:w="http://schemas.openxmlformats.org/wordprocessingml/2006/main"/>
          </w:tcPr>
          <w:p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Author, </w:t>
            </w:r>
            <w:r>
              <w:rPr>
                <w:szCs w:val="22"/>
              </w:rPr>
              <w:t xml:space="preserve">job title</w:t>
            </w:r>
          </w:p>
        </w:tc>
        <w:tc>
          <w:tcPr>
            <w:tcW w:type="dxa" w:w="15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C0C0C0" w:color="auto" w:val="clear"/>
            <w:hideMark xmlns:w="http://schemas.openxmlformats.org/wordprocessingml/2006/main"/>
          </w:tcPr>
          <w:p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Authorisation,</w:t>
            </w:r>
          </w:p>
          <w:p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Job title</w:t>
            </w:r>
          </w:p>
        </w:tc>
      </w:tr>
      <w:tr>
        <w:trPr>
          <w:trHeight w:val="733" w:hRule="atLeast"/>
          <w:jc w:val="left"/>
        </w:trPr>
        <w:tc>
          <w:tcPr>
            <w:tcW w:type="dxa" w:w="11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szCs w:val="22"/>
              </w:rPr>
              <w:t xml:space="preserve">V1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40" w:lineRule="auto"/>
              <w:rPr>
                <w:rFonts w:ascii="Calibri" w:hAnsi="Calibri" w:eastAsia="Calibri" w:cs="Calibri"/>
                <w:i/>
                <w:szCs w:val="22"/>
              </w:rPr>
            </w:pPr>
            <w:r>
              <w:rPr>
                <w:rFonts w:ascii="Calibri" w:hAnsi="Calibri" w:eastAsia="Calibri" w:cs="Calibri"/>
                <w:i/>
                <w:color w:val="FF0000"/>
                <w:szCs w:val="22"/>
              </w:rPr>
              <w:t xml:space="preserve">mm-</w:t>
            </w:r>
            <w:r>
              <w:rPr>
                <w:rFonts w:ascii="Calibri" w:hAnsi="Calibri" w:eastAsia="Calibri" w:cs="Calibri"/>
                <w:i/>
                <w:color w:val="FF0000"/>
                <w:szCs w:val="22"/>
              </w:rPr>
              <w:t xml:space="preserve">yyyy</w:t>
            </w:r>
          </w:p>
        </w:tc>
        <w:tc>
          <w:tcPr>
            <w:tcW w:type="dxa" w:w="43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szCs w:val="22"/>
              </w:rPr>
              <w:t xml:space="preserve">first written</w:t>
            </w:r>
          </w:p>
        </w:tc>
        <w:tc>
          <w:tcPr>
            <w:tcW w:type="dxa" w:w="156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40" w:lineRule="auto"/>
              <w:rPr>
                <w:rFonts w:ascii="Calibri" w:hAnsi="Calibri" w:eastAsia="Calibri" w:cs="Calibri"/>
                <w:color w:val="FF0000"/>
                <w:szCs w:val="22"/>
              </w:rPr>
            </w:pPr>
            <w:r>
              <w:rPr>
                <w:rFonts w:ascii="Calibri" w:hAnsi="Calibri" w:eastAsia="Calibri" w:cs="Calibri"/>
                <w:color w:val="FF0000"/>
                <w:szCs w:val="22"/>
              </w:rPr>
              <w:t xml:space="preserve">[SOP author’s name, job title]</w:t>
            </w:r>
          </w:p>
        </w:tc>
        <w:tc>
          <w:tcPr>
            <w:tcW w:type="dxa" w:w="15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color w:val="FF0000"/>
                <w:szCs w:val="22"/>
              </w:rPr>
              <w:t xml:space="preserve">[supervisor or PI’s name, job title]</w:t>
            </w:r>
          </w:p>
        </w:tc>
      </w:tr>
      <w:tr>
        <w:trPr>
          <w:trHeight w:val="752" w:hRule="atLeast"/>
          <w:jc w:val="left"/>
        </w:trPr>
        <w:tc>
          <w:tcPr>
            <w:tcW w:type="dxa" w:w="11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szCs w:val="22"/>
              </w:rPr>
              <w:t xml:space="preserve">V</w:t>
            </w:r>
            <w:r>
              <w:rPr>
                <w:rFonts w:ascii="Calibri" w:hAnsi="Calibri" w:eastAsia="Calibri" w:cs="Calibri"/>
                <w:color w:val="FF0000"/>
                <w:szCs w:val="22"/>
              </w:rPr>
              <w:t xml:space="preserve">2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Calibri" w:hAnsi="Calibri" w:eastAsia="Calibri" w:cs="Calibri"/>
                <w:i/>
                <w:szCs w:val="22"/>
              </w:rPr>
            </w:pPr>
            <w:r>
              <w:rPr>
                <w:rFonts w:ascii="Calibri" w:hAnsi="Calibri" w:eastAsia="Calibri" w:cs="Calibri"/>
                <w:i/>
                <w:color w:val="FF0000"/>
                <w:szCs w:val="22"/>
              </w:rPr>
              <w:t xml:space="preserve">mm-</w:t>
            </w:r>
            <w:r>
              <w:rPr>
                <w:rFonts w:ascii="Calibri" w:hAnsi="Calibri" w:eastAsia="Calibri" w:cs="Calibri"/>
                <w:i/>
                <w:color w:val="FF0000"/>
                <w:szCs w:val="22"/>
              </w:rPr>
              <w:t xml:space="preserve">yyyy</w:t>
            </w:r>
          </w:p>
        </w:tc>
        <w:tc>
          <w:tcPr>
            <w:tcW w:type="dxa" w:w="43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color w:val="FF0000"/>
                <w:szCs w:val="22"/>
              </w:rPr>
              <w:t xml:space="preserve">Updated and extra section added </w:t>
            </w:r>
          </w:p>
        </w:tc>
        <w:tc>
          <w:tcPr>
            <w:tcW w:type="dxa" w:w="156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szCs w:val="22"/>
              </w:rPr>
              <w:t xml:space="preserve">Author of V</w:t>
            </w:r>
            <w:r>
              <w:rPr>
                <w:rFonts w:ascii="Calibri" w:hAnsi="Calibri" w:eastAsia="Calibri" w:cs="Calibri"/>
                <w:color w:val="FF0000"/>
                <w:szCs w:val="22"/>
              </w:rPr>
              <w:t xml:space="preserve">2</w:t>
            </w:r>
          </w:p>
        </w:tc>
        <w:tc>
          <w:tcPr>
            <w:tcW w:type="dxa" w:w="15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color w:val="FF0000"/>
                <w:szCs w:val="22"/>
              </w:rPr>
              <w:t xml:space="preserve">[supervisor or PI’s name, job title]</w:t>
            </w:r>
          </w:p>
        </w:tc>
      </w:tr>
      <w:tr>
        <w:trPr>
          <w:trHeight w:val="752" w:hRule="atLeast"/>
          <w:jc w:val="left"/>
        </w:trPr>
        <w:tc>
          <w:tcPr>
            <w:tcW w:type="dxa" w:w="11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type="dxa" w:w="43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type="dxa" w:w="156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type="dxa" w:w="15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  <w:lang w:val="it-IT"/>
              </w:rPr>
            </w:pPr>
          </w:p>
        </w:tc>
      </w:tr>
      <w:tr>
        <w:trPr>
          <w:trHeight w:val="752" w:hRule="atLeast"/>
          <w:jc w:val="left"/>
        </w:trPr>
        <w:tc>
          <w:tcPr>
            <w:tcW w:type="dxa" w:w="11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type="dxa" w:w="43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type="dxa" w:w="156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type="dxa" w:w="15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</w:tr>
      <w:tr>
        <w:trPr>
          <w:trHeight w:val="752" w:hRule="atLeast"/>
          <w:jc w:val="left"/>
        </w:trPr>
        <w:tc>
          <w:tcPr>
            <w:tcW w:type="dxa" w:w="11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type="dxa" w:w="43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type="dxa" w:w="156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type="dxa" w:w="15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</w:tr>
    </w:tbl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1.1 </w:t>
      </w:r>
      <w:r>
        <w:rPr>
          <w:b/>
          <w:bCs/>
          <w:iCs/>
          <w:sz w:val="24"/>
        </w:rPr>
        <w:t xml:space="preserve">BACKGROUND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This is a short section detailing what the measurement is, why it is used and what information it can give you</w:t>
      </w:r>
      <w:r>
        <w:rPr>
          <w:bCs/>
          <w:i/>
          <w:iCs/>
          <w:color w:val="FF0000"/>
          <w:sz w:val="24"/>
        </w:rPr>
        <w:t xml:space="preserve">.</w:t>
      </w:r>
    </w:p>
    <w:p>
      <w:pPr>
        <w:spacing w:line="240" w:lineRule="auto"/>
        <w:rPr>
          <w:bCs/>
          <w:i/>
          <w:iCs/>
          <w:color w:val="FF0000"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1.2 PURPOSE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What is the purpose of the SOP</w:t>
      </w:r>
      <w:r>
        <w:rPr>
          <w:bCs/>
          <w:i/>
          <w:iCs/>
          <w:color w:val="FF0000"/>
          <w:sz w:val="24"/>
        </w:rPr>
        <w:t xml:space="preserve">?</w:t>
      </w:r>
    </w:p>
    <w:p>
      <w:pPr>
        <w:spacing w:line="240" w:lineRule="auto"/>
        <w:rPr>
          <w:b/>
          <w:bCs/>
          <w:iCs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1.3 SCOPE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Who does the SOP apply to?  Which type or group of people will be using it?</w:t>
      </w:r>
    </w:p>
    <w:p>
      <w:pPr>
        <w:spacing w:line="240" w:lineRule="auto"/>
        <w:rPr>
          <w:bCs/>
          <w:i/>
          <w:iCs/>
          <w:color w:val="FF0000"/>
          <w:sz w:val="24"/>
        </w:rPr>
      </w:pPr>
    </w:p>
    <w:p>
      <w:pPr>
        <w:spacing w:line="240" w:lineRule="auto"/>
        <w:rPr>
          <w:b/>
          <w:bCs/>
          <w:iCs/>
          <w:color w:val="FF0000"/>
          <w:sz w:val="24"/>
        </w:rPr>
      </w:pPr>
      <w:r>
        <w:rPr>
          <w:b/>
          <w:bCs/>
          <w:iCs/>
          <w:sz w:val="24"/>
        </w:rPr>
        <w:t xml:space="preserve">1.4 RESPONSIBILITIES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Whose responsibility is it to use this SOP (e.g. the measurer) and who is responsible for making sure that the user follows it (e.g. Principal Investigator/lead researcher), </w:t>
      </w:r>
    </w:p>
    <w:p>
      <w:pPr>
        <w:spacing w:line="240" w:lineRule="auto"/>
        <w:rPr>
          <w:bCs/>
          <w:iCs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1.5</w:t>
      </w:r>
      <w:r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 xml:space="preserve">PROCEDURE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Here is where the procedure section will go.  Describing how to perform the measurements, including figures and tables to </w:t>
      </w:r>
      <w:r>
        <w:rPr>
          <w:bCs/>
          <w:i/>
          <w:iCs/>
          <w:color w:val="FF0000"/>
          <w:sz w:val="24"/>
        </w:rPr>
        <w:t xml:space="preserve">improve clarity and reduce any risks of misinterpreting the text.</w:t>
      </w:r>
    </w:p>
    <w:p>
      <w:pPr>
        <w:spacing w:line="240" w:lineRule="auto"/>
        <w:rPr>
          <w:b/>
          <w:bCs/>
          <w:iCs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1.6</w:t>
      </w:r>
      <w:r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 xml:space="preserve">ABBREVIATIONS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Here would be an alphabetical list of abbreviations that may be contained anywhere in the SOP, for example:</w:t>
      </w:r>
    </w:p>
    <w:p>
      <w:pPr>
        <w:spacing w:line="240" w:lineRule="auto"/>
        <w:rPr>
          <w:bCs/>
          <w:i/>
          <w:iCs/>
          <w:color w:val="FF0000"/>
          <w:sz w:val="24"/>
        </w:rPr>
      </w:pP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SO</w:t>
      </w:r>
      <w:r>
        <w:rPr>
          <w:bCs/>
          <w:i/>
          <w:iCs/>
          <w:color w:val="FF0000"/>
          <w:sz w:val="24"/>
        </w:rPr>
        <w:t xml:space="preserve">P: </w:t>
      </w:r>
      <w:r>
        <w:rPr>
          <w:bCs/>
          <w:i/>
          <w:iCs/>
          <w:color w:val="FF0000"/>
          <w:sz w:val="24"/>
        </w:rPr>
        <w:tab/>
        <w:t xml:space="preserve"/>
      </w:r>
      <w:r>
        <w:rPr>
          <w:bCs/>
          <w:i/>
          <w:iCs/>
          <w:color w:val="FF0000"/>
          <w:sz w:val="24"/>
        </w:rPr>
        <w:t xml:space="preserve">Standard Operating Procedure</w:t>
      </w:r>
    </w:p>
    <w:p>
      <w:pPr>
        <w:spacing w:line="240" w:lineRule="auto"/>
        <w:rPr>
          <w:bCs/>
          <w:iCs/>
          <w:color w:val="FF0000"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1.7</w:t>
      </w:r>
      <w:r>
        <w:rPr>
          <w:b/>
          <w:bCs/>
          <w:iCs/>
          <w:sz w:val="24"/>
        </w:rPr>
        <w:t xml:space="preserve"> VERSION CONRTOL LOG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This is a table that should be included in the SOP and completed accordingly in order to keep track of the versions, copy holders and locations of SOPs</w:t>
      </w:r>
      <w:r>
        <w:rPr>
          <w:bCs/>
          <w:i/>
          <w:iCs/>
          <w:color w:val="FF0000"/>
          <w:sz w:val="24"/>
        </w:rPr>
        <w:t xml:space="preserve">.</w:t>
      </w:r>
    </w:p>
    <w:p>
      <w:pPr>
        <w:spacing w:line="240" w:lineRule="auto"/>
        <w:rPr>
          <w:b/>
          <w:bCs/>
          <w:iCs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1.8</w:t>
      </w:r>
      <w:r>
        <w:rPr>
          <w:b/>
          <w:bCs/>
          <w:iCs/>
          <w:sz w:val="24"/>
        </w:rPr>
        <w:t xml:space="preserve"> USERS</w:t>
      </w:r>
      <w:r>
        <w:rPr>
          <w:b/>
          <w:bCs/>
          <w:iCs/>
          <w:sz w:val="24"/>
        </w:rPr>
        <w:t xml:space="preserve">’</w:t>
      </w:r>
      <w:r>
        <w:rPr>
          <w:b/>
          <w:bCs/>
          <w:iCs/>
          <w:sz w:val="24"/>
        </w:rPr>
        <w:t xml:space="preserve"> LOG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An up-to-date list of </w:t>
      </w:r>
      <w:r>
        <w:rPr>
          <w:bCs/>
          <w:i/>
          <w:iCs/>
          <w:color w:val="FF0000"/>
          <w:sz w:val="24"/>
        </w:rPr>
        <w:t xml:space="preserve">people reading the SOP in order to perform the procedure as part of a study</w:t>
      </w:r>
      <w:r>
        <w:rPr>
          <w:bCs/>
          <w:i/>
          <w:iCs/>
          <w:color w:val="FF0000"/>
          <w:sz w:val="24"/>
        </w:rPr>
        <w:t xml:space="preserve">.</w:t>
      </w:r>
    </w:p>
    <w:p>
      <w:pPr>
        <w:spacing w:line="240" w:lineRule="auto"/>
        <w:rPr>
          <w:b/>
          <w:bCs/>
          <w:iCs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1.9</w:t>
      </w:r>
      <w:r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 xml:space="preserve">REFERENCES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Contained in this section would be a list of references used to compile the SOP, for example, if you’ve used any information from any equipment manuals or from any websites, they would be listed here</w:t>
      </w:r>
      <w:r>
        <w:rPr>
          <w:bCs/>
          <w:i/>
          <w:iCs/>
          <w:color w:val="FF0000"/>
          <w:sz w:val="24"/>
        </w:rPr>
        <w:t xml:space="preserve">.</w:t>
      </w:r>
    </w:p>
    <w:p>
      <w:pPr>
        <w:spacing w:line="240" w:lineRule="auto"/>
        <w:rPr>
          <w:b/>
          <w:bCs/>
          <w:iCs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1.10</w:t>
      </w:r>
      <w:r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 xml:space="preserve">ASSOCIATED DOCUMENTS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For example, you might want</w:t>
      </w:r>
      <w:r>
        <w:rPr>
          <w:bCs/>
          <w:i/>
          <w:iCs/>
          <w:color w:val="FF0000"/>
          <w:sz w:val="24"/>
        </w:rPr>
        <w:t xml:space="preserve"> to include here the name of an SOP </w:t>
      </w:r>
      <w:r>
        <w:rPr>
          <w:bCs/>
          <w:i/>
          <w:iCs/>
          <w:color w:val="FF0000"/>
          <w:sz w:val="24"/>
        </w:rPr>
        <w:t xml:space="preserve">associated with the </w:t>
      </w:r>
      <w:r>
        <w:rPr>
          <w:bCs/>
          <w:i/>
          <w:iCs/>
          <w:color w:val="FF0000"/>
          <w:sz w:val="24"/>
        </w:rPr>
        <w:t xml:space="preserve">measurement of adult height, such as ulna length.</w:t>
      </w:r>
    </w:p>
    <w:p>
      <w:pPr>
        <w:spacing w:line="240" w:lineRule="auto"/>
        <w:rPr>
          <w:bCs/>
          <w:i/>
          <w:iCs/>
          <w:color w:val="FF0000"/>
          <w:sz w:val="24"/>
        </w:rPr>
      </w:pPr>
    </w:p>
    <w:p>
      <w:pPr>
        <w:spacing w:line="240" w:lineRule="auto"/>
        <w:rPr>
          <w:b/>
        </w:rPr>
      </w:pPr>
      <w:r>
        <w:rPr>
          <w:b/>
          <w:bCs/>
          <w:iCs/>
          <w:sz w:val="24"/>
        </w:rPr>
        <w:t xml:space="preserve">1.11 APPENDICES</w:t>
      </w:r>
    </w:p>
    <w:p>
      <w:pPr>
        <w:spacing w:line="240" w:lineRule="auto"/>
        <w:rPr>
          <w:i/>
          <w:color w:val="FF0000"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  <w:sectPr>
          <w:headerReference w:type="default" r:id="rId1"/>
          <w:footerReference w:type="default" r:id="rId2"/>
          <w:type w:val="nextPage"/>
          <w:pgSz w:w="12240" w:h="15840"/>
          <w:pgMar w:top="1440" w:right="1440" w:bottom="1440" w:left="1440" w:header="720" w:footer="720" w:gutter="0"/>
          <w:pgBorders/>
          <w:pgNumType w:fmt="decimal"/>
          <w:cols w:num="1" w:equalWidth="1" w:space="720"/>
          <w:docGrid w:linePitch="360"/>
        </w:sectPr>
      </w:pPr>
    </w:p>
    <w:p>
      <w:pPr>
        <w:keepNext/>
        <w:spacing w:line="240" w:lineRule="auto"/>
        <w:rPr>
          <w:b/>
          <w:bCs/>
          <w:sz w:val="40"/>
        </w:rPr>
      </w:pPr>
      <w:r>
        <w:rPr>
          <w:b/>
          <w:bCs/>
          <w:sz w:val="40"/>
        </w:rPr>
        <w:t xml:space="preserve">Version control log </w:t>
      </w:r>
    </w:p>
    <w:p>
      <w:pPr>
        <w:keepNext/>
        <w:spacing w:line="240" w:lineRule="auto"/>
        <w:rPr/>
      </w:pPr>
    </w:p>
    <w:tbl>
      <w:tblPr>
        <w:tblW w:w="0" w:type="auto"/>
        <w:jc w:val="lef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1511"/>
        <w:gridCol w:w="11665"/>
      </w:tblGrid>
      <w:tr>
        <w:trPr>
          <w:jc w:val="left"/>
        </w:trPr>
        <w:tc>
          <w:tcPr>
            <w:tcW w:type="dxa" w:w="1526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Title:</w:t>
            </w:r>
          </w:p>
        </w:tc>
        <w:tc>
          <w:tcPr>
            <w:tcW w:type="dxa" w:w="12049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</w:rPr>
            </w:pPr>
            <w:r>
              <w:rPr/>
              <w:t xml:space="preserve">SOP for </w:t>
            </w:r>
            <w:r>
              <w:rPr>
                <w:color w:val="FF0000"/>
              </w:rPr>
              <w:t xml:space="preserve">measuring </w:t>
            </w:r>
            <w:r>
              <w:rPr>
                <w:color w:val="FF0000"/>
              </w:rPr>
              <w:t xml:space="preserve">(procedure name)</w:t>
            </w:r>
          </w:p>
        </w:tc>
      </w:tr>
      <w:tr>
        <w:trPr>
          <w:jc w:val="left"/>
        </w:trPr>
        <w:tc>
          <w:tcPr>
            <w:tcW w:type="dxa" w:w="1526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 xml:space="preserve">Version:</w:t>
            </w:r>
          </w:p>
        </w:tc>
        <w:tc>
          <w:tcPr>
            <w:tcW w:type="dxa" w:w="12049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  <w:i/>
              </w:rPr>
            </w:pPr>
            <w:r>
              <w:rPr>
                <w:i/>
              </w:rPr>
              <w:t xml:space="preserve">V</w:t>
            </w:r>
            <w:r>
              <w:rPr>
                <w:i/>
                <w:color w:val="FF0000"/>
              </w:rPr>
              <w:t xml:space="preserve">#</w:t>
            </w:r>
            <w:r>
              <w:rPr>
                <w:i/>
              </w:rPr>
              <w:t xml:space="preserve">, </w:t>
            </w:r>
            <w:r>
              <w:rPr>
                <w:i/>
                <w:color w:val="FF0000"/>
              </w:rPr>
              <w:t xml:space="preserve">dd</w:t>
            </w:r>
            <w:r>
              <w:rPr>
                <w:i/>
                <w:color w:val="FF0000"/>
              </w:rPr>
              <w:t xml:space="preserve">-mm-</w:t>
            </w:r>
            <w:r>
              <w:rPr>
                <w:i/>
                <w:color w:val="FF0000"/>
              </w:rPr>
              <w:t xml:space="preserve">yyyy</w:t>
            </w:r>
          </w:p>
        </w:tc>
      </w:tr>
    </w:tbl>
    <w:p>
      <w:pPr>
        <w:spacing w:line="240" w:lineRule="auto"/>
        <w:rPr/>
      </w:pPr>
    </w:p>
    <w:tbl>
      <w:tblPr>
        <w:tblW w:w="0" w:type="auto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1696"/>
        <w:gridCol w:w="4988"/>
        <w:gridCol w:w="1580"/>
        <w:gridCol w:w="1294"/>
        <w:gridCol w:w="1170"/>
        <w:gridCol w:w="2448"/>
      </w:tblGrid>
      <w:tr>
        <w:trPr>
          <w:jc w:val="left"/>
        </w:trPr>
        <w:tc>
          <w:tcPr>
            <w:tcW w:type="dxa" w:w="169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CCCCCC" w:color="auto" w:val="clear"/>
          </w:tcPr>
          <w:p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Master/Copy</w:t>
            </w:r>
          </w:p>
          <w:p>
            <w:pPr>
              <w:spacing w:line="276" w:lineRule="auto"/>
              <w:rPr>
                <w:b/>
                <w:bCs/>
                <w:sz w:val="18"/>
              </w:rPr>
            </w:pPr>
          </w:p>
        </w:tc>
        <w:tc>
          <w:tcPr>
            <w:tcW w:type="dxa" w:w="49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CCCCCC" w:color="auto" w:val="clear"/>
            <w:hideMark xmlns:w="http://schemas.openxmlformats.org/wordprocessingml/2006/main"/>
          </w:tcPr>
          <w:p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Location</w:t>
            </w:r>
          </w:p>
        </w:tc>
        <w:tc>
          <w:tcPr>
            <w:tcW w:type="dxa" w:w="15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CCCCCC" w:color="auto" w:val="clear"/>
            <w:hideMark xmlns:w="http://schemas.openxmlformats.org/wordprocessingml/2006/main"/>
          </w:tcPr>
          <w:p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Authorised by</w:t>
            </w:r>
          </w:p>
        </w:tc>
        <w:tc>
          <w:tcPr>
            <w:tcW w:type="dxa" w:w="12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CCCCCC" w:color="auto" w:val="clear"/>
            <w:hideMark xmlns:w="http://schemas.openxmlformats.org/wordprocessingml/2006/main"/>
          </w:tcPr>
          <w:p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Copy Authorised to</w:t>
            </w:r>
          </w:p>
        </w:tc>
        <w:tc>
          <w:tcPr>
            <w:tcW w:type="dxa" w:w="11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CCCCCC" w:color="auto" w:val="clear"/>
            <w:hideMark xmlns:w="http://schemas.openxmlformats.org/wordprocessingml/2006/main"/>
          </w:tcPr>
          <w:p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Copy Authorised Date</w:t>
            </w:r>
          </w:p>
        </w:tc>
        <w:tc>
          <w:tcPr>
            <w:tcW w:type="dxa" w:w="24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CCCCCC" w:color="auto" w:val="clear"/>
            <w:hideMark xmlns:w="http://schemas.openxmlformats.org/wordprocessingml/2006/main"/>
          </w:tcPr>
          <w:p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Archive date (if procedure no longer in use)</w:t>
            </w:r>
          </w:p>
        </w:tc>
      </w:tr>
      <w:tr>
        <w:trPr>
          <w:trHeight w:val="962" w:hRule="atLeast"/>
          <w:jc w:val="left"/>
        </w:trPr>
        <w:tc>
          <w:tcPr>
            <w:tcW w:type="dxa" w:w="169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 w:val="false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Master e-version </w:t>
            </w:r>
          </w:p>
          <w:p>
            <w:pPr>
              <w:keepNext/>
              <w:widowControl w:val="false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(Word doc)</w:t>
            </w:r>
          </w:p>
          <w:p>
            <w:pPr>
              <w:keepNext/>
              <w:widowControl w:val="false"/>
              <w:spacing w:line="276" w:lineRule="auto"/>
              <w:rPr>
                <w:b/>
                <w:bCs/>
                <w:sz w:val="18"/>
              </w:rPr>
            </w:pPr>
          </w:p>
        </w:tc>
        <w:tc>
          <w:tcPr>
            <w:tcW w:type="dxa" w:w="49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i/>
                <w:sz w:val="18"/>
                <w:szCs w:val="16"/>
              </w:rPr>
            </w:pPr>
            <w:r>
              <w:rPr>
                <w:i/>
                <w:color w:val="FF0000"/>
                <w:sz w:val="18"/>
              </w:rPr>
              <w:t xml:space="preserve">e.g. </w:t>
            </w:r>
            <w:r>
              <w:rPr>
                <w:i/>
                <w:color w:val="FF0000"/>
                <w:sz w:val="18"/>
              </w:rPr>
              <w:t xml:space="preserve">Electronic version -  kept in folder “Study X/Quality Assurance/SOPs</w:t>
            </w:r>
          </w:p>
        </w:tc>
        <w:tc>
          <w:tcPr>
            <w:tcW w:type="dxa" w:w="15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 xml:space="preserve">QA or SOP manager’s name here plus their job title</w:t>
            </w:r>
          </w:p>
        </w:tc>
        <w:tc>
          <w:tcPr>
            <w:tcW w:type="dxa" w:w="12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n.a</w:t>
            </w:r>
            <w:r>
              <w:rPr>
                <w:sz w:val="18"/>
              </w:rPr>
              <w:t xml:space="preserve">.</w:t>
            </w:r>
          </w:p>
        </w:tc>
        <w:tc>
          <w:tcPr>
            <w:tcW w:type="dxa" w:w="11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n.a</w:t>
            </w:r>
            <w:r>
              <w:rPr>
                <w:sz w:val="18"/>
              </w:rPr>
              <w:t xml:space="preserve">.</w:t>
            </w:r>
          </w:p>
        </w:tc>
        <w:tc>
          <w:tcPr>
            <w:tcW w:type="dxa" w:w="24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 w:val="false"/>
              <w:spacing w:line="276" w:lineRule="auto"/>
              <w:rPr>
                <w:b/>
                <w:bCs/>
                <w:sz w:val="18"/>
              </w:rPr>
            </w:pPr>
          </w:p>
        </w:tc>
      </w:tr>
      <w:tr>
        <w:trPr>
          <w:jc w:val="left"/>
        </w:trPr>
        <w:tc>
          <w:tcPr>
            <w:tcW w:type="dxa" w:w="169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Master paper</w:t>
            </w:r>
          </w:p>
        </w:tc>
        <w:tc>
          <w:tcPr>
            <w:tcW w:type="dxa" w:w="49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  <w:szCs w:val="22"/>
              </w:rPr>
              <w:t xml:space="preserve">e.g. </w:t>
            </w:r>
            <w:r>
              <w:rPr>
                <w:i/>
                <w:color w:val="FF0000"/>
                <w:sz w:val="18"/>
                <w:szCs w:val="22"/>
              </w:rPr>
              <w:t xml:space="preserve">SOP folder in field workers’ room</w:t>
            </w:r>
          </w:p>
        </w:tc>
        <w:tc>
          <w:tcPr>
            <w:tcW w:type="dxa" w:w="15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 xml:space="preserve">QA or SOP manager’s name here plus their job title</w:t>
            </w:r>
          </w:p>
        </w:tc>
        <w:tc>
          <w:tcPr>
            <w:tcW w:type="dxa" w:w="12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n.a</w:t>
            </w:r>
            <w:r>
              <w:rPr>
                <w:sz w:val="18"/>
              </w:rPr>
              <w:t xml:space="preserve">.</w:t>
            </w:r>
          </w:p>
        </w:tc>
        <w:tc>
          <w:tcPr>
            <w:tcW w:type="dxa" w:w="11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n.a</w:t>
            </w:r>
            <w:r>
              <w:rPr>
                <w:sz w:val="18"/>
              </w:rPr>
              <w:t xml:space="preserve">.</w:t>
            </w:r>
          </w:p>
        </w:tc>
        <w:tc>
          <w:tcPr>
            <w:tcW w:type="dxa" w:w="24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</w:tr>
      <w:tr>
        <w:trPr>
          <w:jc w:val="left"/>
        </w:trPr>
        <w:tc>
          <w:tcPr>
            <w:tcW w:type="dxa" w:w="169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Printed copy</w:t>
            </w:r>
          </w:p>
        </w:tc>
        <w:tc>
          <w:tcPr>
            <w:tcW w:type="dxa" w:w="49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 xml:space="preserve">e.g. </w:t>
            </w:r>
            <w:r>
              <w:rPr>
                <w:i/>
                <w:color w:val="FF0000"/>
                <w:sz w:val="18"/>
              </w:rPr>
              <w:t xml:space="preserve">On the wall next to weighing scales</w:t>
            </w:r>
            <w:r>
              <w:rPr>
                <w:i/>
                <w:color w:val="FF0000"/>
                <w:sz w:val="18"/>
              </w:rPr>
              <w:t xml:space="preserve">; </w:t>
            </w:r>
            <w:r>
              <w:rPr>
                <w:i/>
                <w:color w:val="FF0000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 xml:space="preserve">model number 3321 in room ###</w:t>
            </w:r>
            <w:r>
              <w:rPr>
                <w:i/>
                <w:color w:val="FF0000"/>
                <w:sz w:val="18"/>
              </w:rPr>
              <w:t xml:space="preserve"> or field site name or building name</w:t>
            </w:r>
          </w:p>
        </w:tc>
        <w:tc>
          <w:tcPr>
            <w:tcW w:type="dxa" w:w="15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 xml:space="preserve">QA or SOP manager’s name here plus their job title</w:t>
            </w:r>
          </w:p>
        </w:tc>
        <w:tc>
          <w:tcPr>
            <w:tcW w:type="dxa" w:w="12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 xml:space="preserve">Study X research team in room ###</w:t>
            </w:r>
          </w:p>
        </w:tc>
        <w:tc>
          <w:tcPr>
            <w:tcW w:type="dxa" w:w="11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25-Nov-10</w:t>
            </w:r>
          </w:p>
        </w:tc>
        <w:tc>
          <w:tcPr>
            <w:tcW w:type="dxa" w:w="24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</w:tr>
      <w:tr>
        <w:trPr>
          <w:jc w:val="left"/>
        </w:trPr>
        <w:tc>
          <w:tcPr>
            <w:tcW w:type="dxa" w:w="169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49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5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2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1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24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  <w:p>
            <w:pPr>
              <w:spacing w:line="276" w:lineRule="auto"/>
              <w:rPr>
                <w:sz w:val="18"/>
              </w:rPr>
            </w:pPr>
          </w:p>
        </w:tc>
      </w:tr>
      <w:tr>
        <w:trPr>
          <w:jc w:val="left"/>
        </w:trPr>
        <w:tc>
          <w:tcPr>
            <w:tcW w:type="dxa" w:w="169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49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5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2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1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24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</w:tr>
      <w:tr>
        <w:trPr>
          <w:jc w:val="left"/>
        </w:trPr>
        <w:tc>
          <w:tcPr>
            <w:tcW w:type="dxa" w:w="169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49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5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2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1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24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  <w:p>
            <w:pPr>
              <w:spacing w:line="276" w:lineRule="auto"/>
              <w:rPr>
                <w:sz w:val="18"/>
              </w:rPr>
            </w:pPr>
          </w:p>
        </w:tc>
      </w:tr>
      <w:tr>
        <w:trPr>
          <w:jc w:val="left"/>
        </w:trPr>
        <w:tc>
          <w:tcPr>
            <w:tcW w:type="dxa" w:w="169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49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5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2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1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24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  <w:p>
            <w:pPr>
              <w:spacing w:line="276" w:lineRule="auto"/>
              <w:rPr>
                <w:sz w:val="18"/>
              </w:rPr>
            </w:pPr>
          </w:p>
        </w:tc>
      </w:tr>
      <w:tr>
        <w:trPr>
          <w:jc w:val="left"/>
        </w:trPr>
        <w:tc>
          <w:tcPr>
            <w:tcW w:type="dxa" w:w="169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49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5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2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11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type="dxa" w:w="24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  <w:p>
            <w:pPr>
              <w:spacing w:line="276" w:lineRule="auto"/>
              <w:rPr>
                <w:sz w:val="18"/>
              </w:rPr>
            </w:pPr>
          </w:p>
        </w:tc>
      </w:tr>
    </w:tbl>
    <w:p>
      <w:pPr>
        <w:spacing w:line="240" w:lineRule="auto"/>
        <w:rPr/>
        <w:sectPr>
          <w:type w:val="nextPage"/>
          <w:pgSz w:w="15840" w:h="12240" w:orient="landscape"/>
          <w:pgMar w:top="1440" w:right="1440" w:bottom="1440" w:left="1440" w:header="720" w:footer="720" w:gutter="0"/>
          <w:pgBorders/>
          <w:pgNumType w:fmt="decimal"/>
          <w:cols w:num="1" w:equalWidth="1" w:space="720"/>
          <w:docGrid w:linePitch="360"/>
        </w:sectPr>
      </w:pPr>
      <w:bookmarkStart w:id="2" w:name="_GoBack"/>
      <w:bookmarkEnd w:id="2"/>
    </w:p>
    <w:p>
      <w:pPr>
        <w:keepNext/>
        <w:spacing w:line="240" w:lineRule="auto"/>
        <w:rPr/>
      </w:pPr>
      <w:r>
        <w:rPr>
          <w:b/>
          <w:bCs/>
          <w:sz w:val="40"/>
        </w:rPr>
        <w:t xml:space="preserve">Current users</w:t>
      </w:r>
      <w:r>
        <w:rPr>
          <w:b/>
          <w:bCs/>
          <w:sz w:val="40"/>
        </w:rPr>
        <w:t xml:space="preserve">’</w:t>
      </w:r>
      <w:r>
        <w:rPr>
          <w:b/>
          <w:bCs/>
          <w:sz w:val="40"/>
        </w:rPr>
        <w:t xml:space="preserve"> log </w:t>
      </w:r>
    </w:p>
    <w:tbl>
      <w:tblPr>
        <w:tblW w:w="0" w:type="auto"/>
        <w:jc w:val="lef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1526"/>
        <w:gridCol w:w="7002"/>
      </w:tblGrid>
      <w:tr>
        <w:trPr>
          <w:jc w:val="left"/>
        </w:trPr>
        <w:tc>
          <w:tcPr>
            <w:tcW w:type="dxa" w:w="1526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Title:</w:t>
            </w:r>
          </w:p>
        </w:tc>
        <w:tc>
          <w:tcPr>
            <w:tcW w:type="dxa" w:w="7002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</w:rPr>
            </w:pPr>
            <w:r>
              <w:rPr/>
              <w:t xml:space="preserve">SOP for </w:t>
            </w:r>
            <w:r>
              <w:rPr>
                <w:color w:val="FF0000"/>
              </w:rPr>
              <w:t xml:space="preserve">measuring </w:t>
            </w:r>
            <w:r>
              <w:rPr>
                <w:color w:val="FF0000"/>
              </w:rPr>
              <w:t xml:space="preserve">(procedure name)</w:t>
            </w:r>
          </w:p>
        </w:tc>
      </w:tr>
      <w:tr>
        <w:trPr>
          <w:jc w:val="left"/>
        </w:trPr>
        <w:tc>
          <w:tcPr>
            <w:tcW w:type="dxa" w:w="1526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 xml:space="preserve">Version:</w:t>
            </w:r>
          </w:p>
        </w:tc>
        <w:tc>
          <w:tcPr>
            <w:tcW w:type="dxa" w:w="7002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</w:rPr>
            </w:pPr>
            <w:r>
              <w:rPr>
                <w:i/>
              </w:rPr>
              <w:t xml:space="preserve">V</w:t>
            </w:r>
            <w:r>
              <w:rPr>
                <w:i/>
                <w:color w:val="FF0000"/>
              </w:rPr>
              <w:t xml:space="preserve">#</w:t>
            </w:r>
            <w:r>
              <w:rPr>
                <w:i/>
              </w:rPr>
              <w:t xml:space="preserve">, </w:t>
            </w:r>
            <w:r>
              <w:rPr>
                <w:i/>
                <w:color w:val="FF0000"/>
              </w:rPr>
              <w:t xml:space="preserve">dd</w:t>
            </w:r>
            <w:r>
              <w:rPr>
                <w:i/>
                <w:color w:val="FF0000"/>
              </w:rPr>
              <w:t xml:space="preserve">-mm-</w:t>
            </w:r>
            <w:r>
              <w:rPr>
                <w:i/>
                <w:color w:val="FF0000"/>
              </w:rPr>
              <w:t xml:space="preserve">yyyy</w:t>
            </w:r>
          </w:p>
        </w:tc>
      </w:tr>
    </w:tbl>
    <w:p>
      <w:pPr>
        <w:keepNext/>
        <w:spacing w:line="240" w:lineRule="auto"/>
        <w:rPr>
          <w:b/>
          <w:bCs/>
        </w:rPr>
      </w:pPr>
    </w:p>
    <w:tbl>
      <w:tblPr>
        <w:tblpPr w:tblpY="154" w:bottomFromText="200" w:leftFromText="180" w:rightFromText="180" w:vertAnchor="text" w:horzAnchor="margin"/>
        <w:tblW w:w="0" w:type="auto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3343"/>
        <w:gridCol w:w="1444"/>
        <w:gridCol w:w="2834"/>
        <w:gridCol w:w="1621"/>
      </w:tblGrid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Staff Name (print)</w:t>
            </w: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 xmlns:w="http://schemas.openxmlformats.org/wordprocessingml/2006/main"/>
          </w:tcPr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Version number of SOP</w:t>
            </w: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 xmlns:w="http://schemas.openxmlformats.org/wordprocessingml/2006/main"/>
          </w:tcPr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SOP</w:t>
            </w:r>
          </w:p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Read and Understood</w:t>
            </w:r>
          </w:p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(Signature)</w:t>
            </w: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</w:t>
            </w: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type="dxa" w:w="3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4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28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type="dxa" w:w="16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</w:tbl>
    <w:p>
      <w:pPr>
        <w:tabs>
          <w:tab w:val="left" w:pos="933"/>
        </w:tabs>
        <w:spacing w:line="240" w:lineRule="auto"/>
        <w:rPr/>
      </w:pPr>
    </w:p>
    <w:sectPr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00002FF" w:usb1="4000ACFF" w:usb2="00000001" w:usb3="00000000" w:csb0="0000019F" w:csb1="00000000"/>
  </w:font>
  <w:font w:name="Times New Roman">
    <w:charset w:val="0"/>
    <w:family w:val="roman"/>
    <w:pitch w:val="variable"/>
    <w:sig w:usb0="E0002AFF" w:usb1="C0007841" w:usb2="00000009" w:usb3="00000000" w:csb0="000001FF" w:csb1="00000000"/>
  </w:font>
  <w:font w:name="Arial">
    <w:charset w:val="0"/>
    <w:family w:val="swiss"/>
    <w:pitch w:val="variable"/>
    <w:sig w:usb0="E0002AFF" w:usb1="C0007843" w:usb2="00000009" w:usb3="00000000" w:csb0="000001FF" w:csb1="00000000"/>
  </w:font>
  <w:font w:name="Tahoma">
    <w:charset w:val="0"/>
    <w:family w:val="swiss"/>
    <w:pitch w:val="variable"/>
    <w:sig w:usb0="00000003" w:usb1="00000000" w:usb2="00000000" w:usb3="00000000" w:csb0="00000001" w:csb1="00000000"/>
  </w:font>
  <w:font w:name="Cambria">
    <w:charset w:val="0"/>
    <w:family w:val="roman"/>
    <w:pitch w:val="variable"/>
    <w:sig w:usb0="E00002FF" w:usb1="4000045F" w:usb2="00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ooter"/>
      <w:tabs>
        <w:tab w:val="right" w:pos="12758"/>
      </w:tabs>
      <w:spacing w:line="240" w:lineRule="auto"/>
      <w:rPr>
        <w:bCs/>
        <w:color w:val="CC0000"/>
      </w:rPr>
    </w:pPr>
    <w:r>
      <w:rPr>
        <w:bCs/>
        <w:color w:val="CC0000"/>
      </w:rPr>
      <w:t xml:space="preserve"> </w:t>
    </w:r>
  </w:p>
  <w:p>
    <w:pPr>
      <w:pStyle w:val="Footer"/>
      <w:tabs>
        <w:tab w:val="right" w:pos="12758"/>
      </w:tabs>
      <w:spacing w:line="240" w:lineRule="auto"/>
      <w:jc w:val="center"/>
      <w:rPr>
        <w:bCs/>
        <w:i/>
        <w:color w:val="CC0000"/>
      </w:rPr>
    </w:pPr>
    <w:r>
      <w:rPr>
        <w:b/>
        <w:bCs/>
        <w:color w:val="CC0000"/>
      </w:rPr>
      <w:t xml:space="preserve">Do not make </w:t>
    </w:r>
    <w:r>
      <w:rPr>
        <w:b/>
        <w:bCs/>
        <w:color w:val="CC0000"/>
      </w:rPr>
      <w:t xml:space="preserve">unauthorised</w:t>
    </w:r>
    <w:r>
      <w:rPr>
        <w:b/>
        <w:bCs/>
        <w:color w:val="CC0000"/>
      </w:rPr>
      <w:t xml:space="preserve"> copies</w:t>
    </w:r>
    <w:r>
      <w:rPr>
        <w:b/>
        <w:bCs/>
        <w:color w:val="CC0000"/>
      </w:rPr>
      <w:t xml:space="preserve"> </w:t>
    </w:r>
    <w:r>
      <w:rPr>
        <w:bCs/>
        <w:color w:val="CC0000"/>
      </w:rPr>
      <w:t xml:space="preserve">(standard text as footer)</w:t>
    </w:r>
  </w:p>
  <w:p>
    <w:pPr>
      <w:pStyle w:val="Footer"/>
      <w:tabs>
        <w:tab w:val="right" w:pos="12758"/>
      </w:tabs>
      <w:spacing w:line="240" w:lineRule="auto"/>
      <w:jc w:val="center"/>
      <w:rPr>
        <w:b/>
        <w:bCs/>
        <w:color w:val="CC0000"/>
        <w:sz w:val="18"/>
      </w:rPr>
    </w:pPr>
  </w:p>
  <w:p>
    <w:pPr>
      <w:pStyle w:val="Footer"/>
      <w:tabs>
        <w:tab w:val="center" w:pos="7655"/>
      </w:tabs>
      <w:spacing w:line="240" w:lineRule="auto"/>
      <w:rPr/>
    </w:pPr>
    <w:r>
      <w:rPr>
        <w:snapToGrid xmlns:w="http://schemas.openxmlformats.org/wordprocessingml/2006/main" w:val="0"/>
      </w:rPr>
      <w:t xml:space="preserve">Institute or </w:t>
    </w:r>
    <w:r>
      <w:rPr>
        <w:snapToGrid xmlns:w="http://schemas.openxmlformats.org/wordprocessingml/2006/main" w:val="0"/>
      </w:rPr>
      <w:t xml:space="preserve">centre</w:t>
    </w:r>
    <w:r>
      <w:rPr>
        <w:snapToGrid xmlns:w="http://schemas.openxmlformats.org/wordprocessingml/2006/main" w:val="0"/>
      </w:rPr>
      <w:t xml:space="preserve"> name/</w:t>
    </w:r>
    <w:r>
      <w:rPr>
        <w:snapToGrid xmlns:w="http://schemas.openxmlformats.org/wordprocessingml/2006/main" w:val="0"/>
        <w:color w:val="FF0000"/>
      </w:rPr>
      <w:t xml:space="preserve">child</w:t>
    </w:r>
    <w:r>
      <w:rPr>
        <w:snapToGrid xmlns:w="http://schemas.openxmlformats.org/wordprocessingml/2006/main" w:val="0"/>
      </w:rPr>
      <w:t xml:space="preserve"> or </w:t>
    </w:r>
    <w:r>
      <w:rPr>
        <w:snapToGrid xmlns:w="http://schemas.openxmlformats.org/wordprocessingml/2006/main" w:val="0"/>
        <w:color w:val="FF0000"/>
      </w:rPr>
      <w:t xml:space="preserve">adult</w:t>
    </w:r>
    <w:r>
      <w:rPr>
        <w:snapToGrid xmlns:w="http://schemas.openxmlformats.org/wordprocessingml/2006/main" w:val="0"/>
        <w:color w:val="FF0000"/>
      </w:rPr>
      <w:t xml:space="preserve"> </w:t>
    </w:r>
    <w:r>
      <w:rPr>
        <w:snapToGrid xmlns:w="http://schemas.openxmlformats.org/wordprocessingml/2006/main" w:val="0"/>
      </w:rPr>
      <w:t xml:space="preserve">or</w:t>
    </w:r>
    <w:r>
      <w:rPr>
        <w:snapToGrid xmlns:w="http://schemas.openxmlformats.org/wordprocessingml/2006/main" w:val="0"/>
        <w:color w:val="FF0000"/>
      </w:rPr>
      <w:t xml:space="preserve"> lab</w:t>
    </w:r>
    <w:r>
      <w:rPr>
        <w:snapToGrid xmlns:w="http://schemas.openxmlformats.org/wordprocessingml/2006/main" w:val="0"/>
      </w:rPr>
      <w:t xml:space="preserve">/V</w:t>
    </w:r>
    <w:r>
      <w:rPr>
        <w:snapToGrid xmlns:w="http://schemas.openxmlformats.org/wordprocessingml/2006/main" w:val="0"/>
        <w:color w:val="FF0000"/>
      </w:rPr>
      <w:t xml:space="preserve">#</w:t>
    </w:r>
    <w:r>
      <w:rPr>
        <w:snapToGrid xmlns:w="http://schemas.openxmlformats.org/wordprocessingml/2006/main" w:val="0"/>
      </w:rPr>
      <w:t xml:space="preserve">/</w:t>
    </w:r>
    <w:r>
      <w:rPr>
        <w:snapToGrid xmlns:w="http://schemas.openxmlformats.org/wordprocessingml/2006/main" w:val="0"/>
        <w:color w:val="FF0000"/>
      </w:rPr>
      <w:t xml:space="preserve">###</w:t>
    </w:r>
    <w:r>
      <w:rPr>
        <w:snapToGrid xmlns:w="http://schemas.openxmlformats.org/wordprocessingml/2006/main" w:val="0"/>
      </w:rPr>
      <w:tab/>
      <w:t xml:space="preserve"/>
    </w:r>
    <w:r>
      <w:rPr>
        <w:snapToGrid xmlns:w="http://schemas.openxmlformats.org/wordprocessingml/2006/main" w:val="0"/>
      </w:rPr>
      <w:tab/>
      <w:t xml:space="preserve"/>
    </w:r>
    <w:r>
      <w:rPr>
        <w:snapToGrid xmlns:w="http://schemas.openxmlformats.org/wordprocessingml/2006/main" w:val="0"/>
      </w:rPr>
      <w:t xml:space="preserve">Page </w:t>
    </w:r>
    <w:r>
      <w:rPr>
        <w:snapToGrid xmlns:w="http://schemas.openxmlformats.org/wordprocessingml/2006/main" w:val="0"/>
      </w:rPr>
      <w:fldChar w:fldCharType="begin"/>
    </w:r>
    <w:r>
      <w:rPr>
        <w:snapToGrid xmlns:w="http://schemas.openxmlformats.org/wordprocessingml/2006/main" w:val="0"/>
      </w:rPr>
      <w:instrText> PAGE </w:instrText>
    </w:r>
    <w:r>
      <w:rPr>
        <w:snapToGrid xmlns:w="http://schemas.openxmlformats.org/wordprocessingml/2006/main" w:val="0"/>
      </w:rPr>
      <w:fldChar w:fldCharType="separate"/>
    </w:r>
    <w:r>
      <w:rPr>
        <w:noProof/>
        <w:snapToGrid xmlns:w="http://schemas.openxmlformats.org/wordprocessingml/2006/main" w:val="0"/>
      </w:rPr>
      <w:t xml:space="preserve">4</w:t>
    </w:r>
    <w:r>
      <w:rPr>
        <w:snapToGrid xmlns:w="http://schemas.openxmlformats.org/wordprocessingml/2006/main" w:val="0"/>
      </w:rPr>
      <w:fldChar w:fldCharType="end"/>
    </w:r>
    <w:r>
      <w:rPr>
        <w:snapToGrid xmlns:w="http://schemas.openxmlformats.org/wordprocessingml/2006/main" w:val="0"/>
      </w:rPr>
      <w:t xml:space="preserve"> of </w:t>
    </w:r>
    <w:r>
      <w:rPr>
        <w:snapToGrid xmlns:w="http://schemas.openxmlformats.org/wordprocessingml/2006/main" w:val="0"/>
      </w:rPr>
      <w:fldChar w:fldCharType="begin"/>
    </w:r>
    <w:r>
      <w:rPr>
        <w:snapToGrid xmlns:w="http://schemas.openxmlformats.org/wordprocessingml/2006/main" w:val="0"/>
      </w:rPr>
      <w:instrText xml:space="preserve"> NUMPAGES </w:instrText>
    </w:r>
    <w:r>
      <w:rPr>
        <w:snapToGrid xmlns:w="http://schemas.openxmlformats.org/wordprocessingml/2006/main" w:val="0"/>
      </w:rPr>
      <w:fldChar w:fldCharType="separate"/>
    </w:r>
    <w:r>
      <w:rPr>
        <w:noProof/>
        <w:snapToGrid xmlns:w="http://schemas.openxmlformats.org/wordprocessingml/2006/main" w:val="0"/>
      </w:rPr>
      <w:t xml:space="preserve">4</w:t>
    </w:r>
    <w:r>
      <w:rPr>
        <w:snapToGrid xmlns:w="http://schemas.openxmlformats.org/wordprocessingml/2006/main" w:val="0"/>
      </w:rPr>
      <w:fldChar w:fldCharType="end"/>
    </w:r>
  </w:p>
  <w:p>
    <w:pPr>
      <w:pStyle w:val="Footer"/>
      <w:spacing w:line="240" w:lineRule="auto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spacing w:line="240" w:lineRule="auto"/>
      <w:jc w:val="center"/>
      <w:rPr/>
    </w:pPr>
    <w:r>
      <w:rPr/>
      <w:t xml:space="preserve">[INSTITUTE NAME]</w:t>
    </w:r>
    <w:r>
      <w:rPr/>
      <w:t xml:space="preserve"> as header</w:t>
    </w:r>
    <w:r>
      <w:rPr/>
      <w:t xml:space="preserve"> – LOGOS as appropriate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dirty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en-US" w:eastAsia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Normal"/>
    <w:qFormat/>
    <w:pPr>
      <w:spacing w:after="0" w:line="240" w:lineRule="auto"/>
    </w:pPr>
    <w:rPr>
      <w:rFonts w:ascii="Arial" w:hAnsi="Arial" w:eastAsia="Times New Roman" w:cs="Arial"/>
      <w:szCs w:val="24"/>
      <w:lang w:val="en-GB" w:eastAsia="en-GB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  <w:spacing/>
    </w:pPr>
    <w:rPr>
      <w:rFonts w:ascii="Calibri" w:hAnsi="Calibri" w:eastAsia="Calibri" w:cs="Calibri"/>
      <w:szCs w:val="22"/>
      <w:lang w:val="en-US" w:eastAsia="en-US"/>
    </w:rPr>
  </w:style>
  <w:style w:type="character" w:styleId="HeaderChar" w:customStyle="1">
    <w:name w:val="Header Char"/>
    <w:basedOn w:val="DefaultParagraphFont"/>
    <w:link w:val="Header"/>
    <w:rPr/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  <w:spacing/>
    </w:pPr>
    <w:rPr>
      <w:rFonts w:ascii="Calibri" w:hAnsi="Calibri" w:eastAsia="Calibri" w:cs="Calibri"/>
      <w:szCs w:val="22"/>
      <w:lang w:val="en-US" w:eastAsia="en-US"/>
    </w:rPr>
  </w:style>
  <w:style w:type="character" w:styleId="FooterChar" w:customStyle="1">
    <w:name w:val="Footer Char"/>
    <w:basedOn w:val="DefaultParagraphFont"/>
    <w:link w:val="Footer"/>
    <w:rPr/>
  </w:style>
  <w:style w:type="paragraph" w:styleId="Title">
    <w:name w:val="Title"/>
    <w:basedOn w:val="Normal"/>
    <w:next w:val="Normal"/>
    <w:link w:val="TitleChar"/>
    <w:qFormat/>
    <w:pPr>
      <w:spacing/>
      <w:ind w:left="720"/>
      <w:jc w:val="center"/>
    </w:pPr>
    <w:rPr>
      <w:b/>
      <w:i/>
      <w:sz w:val="28"/>
      <w:szCs w:val="52"/>
    </w:rPr>
  </w:style>
  <w:style w:type="character" w:styleId="TitleChar" w:customStyle="1">
    <w:name w:val="Title Char"/>
    <w:basedOn w:val="DefaultParagraphFont"/>
    <w:link w:val="Title"/>
    <w:rPr>
      <w:rFonts w:ascii="Arial" w:hAnsi="Arial" w:eastAsia="Times New Roman" w:cs="Arial"/>
      <w:b/>
      <w:i/>
      <w:sz w:val="28"/>
      <w:szCs w:val="52"/>
      <w:lang w:val="en-GB" w:eastAsia="en-GB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semiHidden/>
    <w:unhideWhenUsed/>
    <w:pPr>
      <w:spacing/>
    </w:pPr>
    <w:rPr>
      <w:rFonts w:ascii="Tahoma" w:hAnsi="Tahoma" w:eastAsia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Pr>
      <w:rFonts w:ascii="Tahoma" w:hAnsi="Tahoma" w:eastAsia="Times New Roman" w:cs="Tahoma"/>
      <w:sz w:val="16"/>
      <w:szCs w:val="16"/>
      <w:lang w:val="en-GB" w:eastAsia="en-GB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6" Type="http://schemas.openxmlformats.org/officeDocument/2006/relationships/fontTable" Target="fontTable.xml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35</TotalTime>
  <Pages>4</Pages>
  <Words>542</Words>
  <Characters>3096</Characters>
  <Application>Microsoft Office Word</Application>
  <DocSecurity>0</DocSecurity>
  <Lines>25</Lines>
  <Paragraphs>7</Paragraphs>
  <Company>IAEA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 for personalisation</dc:title>
  <dc:creator>Anuchana Patise</dc:creator>
  <cp:lastModifiedBy>Kesta</cp:lastModifiedBy>
  <cp:lastPrinted>2015-12-09T10:36:00Z</cp:lastPrinted>
  <cp:revision>16</cp:revision>
  <dcterms:created xsi:type="dcterms:W3CDTF">2015-12-09T10:39:00Z</dcterms:created>
  <dcterms:modified xsi:type="dcterms:W3CDTF">2016-03-03T17:06:34.247Z</dcterms:modified>
</cp:coreProperties>
</file>